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328A" w14:textId="53674FE9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  <w:bookmarkStart w:id="0" w:name="_GoBack"/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1672"/>
        <w:gridCol w:w="3623"/>
      </w:tblGrid>
      <w:tr w:rsidR="00A8360C" w:rsidRPr="008E33C3" w14:paraId="34BC27B7" w14:textId="77777777" w:rsidTr="00E24C1D">
        <w:trPr>
          <w:trHeight w:val="109"/>
        </w:trPr>
        <w:tc>
          <w:tcPr>
            <w:tcW w:w="0" w:type="auto"/>
            <w:vAlign w:val="center"/>
          </w:tcPr>
          <w:p w14:paraId="517F8FAB" w14:textId="7AC5B5B4" w:rsidR="00A8360C" w:rsidRPr="008E33C3" w:rsidRDefault="00A8360C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5295" w:type="dxa"/>
            <w:gridSpan w:val="2"/>
            <w:vAlign w:val="center"/>
          </w:tcPr>
          <w:p w14:paraId="09B66137" w14:textId="6E6627BF" w:rsidR="00A8360C" w:rsidRPr="008E33C3" w:rsidRDefault="00A8360C" w:rsidP="00A8360C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帝京大学</w:t>
            </w:r>
          </w:p>
        </w:tc>
      </w:tr>
      <w:tr w:rsidR="00D91035" w:rsidRPr="008E33C3" w14:paraId="113B9803" w14:textId="77777777" w:rsidTr="00A8360C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96B2D94" w14:textId="600FBFA6" w:rsidR="00D91035" w:rsidRPr="008E33C3" w:rsidRDefault="00A8360C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実施責任者</w:t>
            </w:r>
          </w:p>
        </w:tc>
        <w:tc>
          <w:tcPr>
            <w:tcW w:w="3623" w:type="dxa"/>
            <w:vAlign w:val="center"/>
          </w:tcPr>
          <w:p w14:paraId="7FC059A2" w14:textId="5738277C" w:rsidR="00D91035" w:rsidRPr="008E33C3" w:rsidRDefault="00A8360C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　　　　　　　　　　　印</w:t>
            </w:r>
          </w:p>
        </w:tc>
      </w:tr>
      <w:tr w:rsidR="00D91035" w:rsidRPr="008E33C3" w14:paraId="23E73A68" w14:textId="77777777" w:rsidTr="00A8360C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172F3A4" w14:textId="204F9445" w:rsidR="00D91035" w:rsidRPr="008E33C3" w:rsidRDefault="00D91035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41F9B6D1" w14:textId="27F7D4D7" w:rsidR="00D91035" w:rsidRPr="008E33C3" w:rsidRDefault="00A8360C" w:rsidP="00A8360C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所属</w:t>
            </w:r>
          </w:p>
        </w:tc>
      </w:tr>
      <w:bookmarkEnd w:id="0"/>
      <w:tr w:rsidR="00D91035" w:rsidRPr="008E33C3" w14:paraId="2A88ED12" w14:textId="77777777" w:rsidTr="00A8360C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6BC602D" w14:textId="2AB215D4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13C292DD" w14:textId="0CFC2D5A" w:rsidR="00D91035" w:rsidRPr="008E33C3" w:rsidRDefault="00A8360C" w:rsidP="00A8360C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職名</w:t>
            </w:r>
          </w:p>
        </w:tc>
      </w:tr>
      <w:tr w:rsidR="00A8360C" w:rsidRPr="008E33C3" w14:paraId="7542FBEB" w14:textId="77777777" w:rsidTr="00A8360C">
        <w:trPr>
          <w:trHeight w:val="151"/>
        </w:trPr>
        <w:tc>
          <w:tcPr>
            <w:tcW w:w="0" w:type="auto"/>
            <w:vAlign w:val="center"/>
          </w:tcPr>
          <w:p w14:paraId="61FB9BA3" w14:textId="19733F85" w:rsidR="00A8360C" w:rsidRPr="008E33C3" w:rsidRDefault="00A8360C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C8E9CBA" w14:textId="4164862D" w:rsidR="00A8360C" w:rsidRPr="008E33C3" w:rsidRDefault="00A8360C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所属長</w:t>
            </w:r>
          </w:p>
        </w:tc>
        <w:tc>
          <w:tcPr>
            <w:tcW w:w="3623" w:type="dxa"/>
            <w:vAlign w:val="center"/>
          </w:tcPr>
          <w:p w14:paraId="077D8424" w14:textId="43A5C159" w:rsidR="00A8360C" w:rsidRPr="008E33C3" w:rsidRDefault="00A8360C" w:rsidP="00A8360C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E4606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E4606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　　　　　　　　　　　印</w:t>
            </w:r>
          </w:p>
        </w:tc>
      </w:tr>
      <w:tr w:rsidR="009A647B" w:rsidRPr="008E33C3" w14:paraId="4EB0C049" w14:textId="77777777" w:rsidTr="004D0640">
        <w:trPr>
          <w:trHeight w:val="109"/>
        </w:trPr>
        <w:tc>
          <w:tcPr>
            <w:tcW w:w="0" w:type="auto"/>
            <w:vAlign w:val="center"/>
          </w:tcPr>
          <w:p w14:paraId="230631C2" w14:textId="77777777" w:rsidR="009A647B" w:rsidRPr="008E33C3" w:rsidRDefault="009A647B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5295" w:type="dxa"/>
            <w:gridSpan w:val="2"/>
            <w:vAlign w:val="center"/>
          </w:tcPr>
          <w:p w14:paraId="3FAF99EC" w14:textId="77777777" w:rsidR="009A647B" w:rsidRDefault="009A647B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A8360C" w:rsidRPr="008E33C3" w14:paraId="3F63ECB6" w14:textId="77777777" w:rsidTr="004D0640">
        <w:trPr>
          <w:trHeight w:val="109"/>
        </w:trPr>
        <w:tc>
          <w:tcPr>
            <w:tcW w:w="0" w:type="auto"/>
            <w:vAlign w:val="center"/>
          </w:tcPr>
          <w:p w14:paraId="25C751F8" w14:textId="56B6275D" w:rsidR="00A8360C" w:rsidRPr="008E33C3" w:rsidRDefault="00A8360C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5295" w:type="dxa"/>
            <w:gridSpan w:val="2"/>
            <w:vAlign w:val="center"/>
          </w:tcPr>
          <w:p w14:paraId="2727DD5C" w14:textId="45337C25" w:rsidR="00A8360C" w:rsidRPr="008E33C3" w:rsidRDefault="00A8360C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施設名</w:t>
            </w:r>
            <w:r w:rsidR="00EC1789">
              <w:rPr>
                <w:rFonts w:asciiTheme="majorEastAsia" w:eastAsiaTheme="majorEastAsia" w:hAnsiTheme="majorEastAsia" w:hint="eastAsia"/>
                <w:sz w:val="22"/>
                <w:szCs w:val="20"/>
              </w:rPr>
              <w:t>:</w:t>
            </w:r>
          </w:p>
        </w:tc>
      </w:tr>
      <w:tr w:rsidR="00D91035" w:rsidRPr="008E33C3" w14:paraId="2E9F127C" w14:textId="77777777" w:rsidTr="00A8360C">
        <w:trPr>
          <w:trHeight w:val="95"/>
        </w:trPr>
        <w:tc>
          <w:tcPr>
            <w:tcW w:w="0" w:type="auto"/>
            <w:vAlign w:val="center"/>
          </w:tcPr>
          <w:p w14:paraId="777CD73C" w14:textId="397B11CA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B59FFD4" w14:textId="632E69A3" w:rsidR="00D91035" w:rsidRPr="00A8360C" w:rsidRDefault="00A8360C" w:rsidP="00A8360C">
            <w:pPr>
              <w:spacing w:beforeLines="10" w:before="35"/>
              <w:ind w:right="127"/>
              <w:jc w:val="left"/>
              <w:rPr>
                <w:rFonts w:asciiTheme="majorEastAsia" w:eastAsia="PMingLiU" w:hAnsiTheme="majorEastAsia"/>
                <w:sz w:val="22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研究責任者</w:t>
            </w:r>
          </w:p>
        </w:tc>
        <w:tc>
          <w:tcPr>
            <w:tcW w:w="3623" w:type="dxa"/>
            <w:vAlign w:val="center"/>
          </w:tcPr>
          <w:p w14:paraId="16B81234" w14:textId="06977606" w:rsidR="00D91035" w:rsidRPr="008E33C3" w:rsidRDefault="00A8360C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　　　　　　　　　　　印</w:t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196675B0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</w:t>
            </w:r>
            <w:r w:rsidR="00C709AB">
              <w:rPr>
                <w:rFonts w:asciiTheme="majorEastAsia" w:eastAsiaTheme="majorEastAsia" w:hAnsiTheme="majorEastAsia" w:hint="eastAsia"/>
                <w:sz w:val="24"/>
                <w:szCs w:val="24"/>
              </w:rPr>
              <w:t>帝京大学医学部附属病院</w:t>
            </w: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3B362D2" w14:textId="2A7FD45C" w:rsidR="00D91035" w:rsidRDefault="00D91035" w:rsidP="00714D8B">
      <w:pPr>
        <w:pStyle w:val="af8"/>
        <w:rPr>
          <w:rFonts w:asciiTheme="majorEastAsia" w:eastAsiaTheme="majorEastAsia" w:hAnsiTheme="majorEastAsia"/>
        </w:rPr>
        <w:sectPr w:rsidR="00D91035" w:rsidSect="00124007">
          <w:headerReference w:type="default" r:id="rId8"/>
          <w:footerReference w:type="default" r:id="rId9"/>
          <w:type w:val="continuous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AndChars" w:linePitch="356"/>
        </w:sect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205276F9" w14:textId="77777777" w:rsidR="00D91035" w:rsidRDefault="00D91035" w:rsidP="00714D8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Sect="00124007">
      <w:headerReference w:type="default" r:id="rId10"/>
      <w:type w:val="continuous"/>
      <w:pgSz w:w="11906" w:h="16838" w:code="9"/>
      <w:pgMar w:top="1559" w:right="1077" w:bottom="1276" w:left="1077" w:header="510" w:footer="567" w:gutter="0"/>
      <w:pgNumType w:start="1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5B361" w14:textId="77777777" w:rsidR="00A065C3" w:rsidRDefault="00A065C3" w:rsidP="004F07B9">
      <w:r>
        <w:separator/>
      </w:r>
    </w:p>
  </w:endnote>
  <w:endnote w:type="continuationSeparator" w:id="0">
    <w:p w14:paraId="6290A0D5" w14:textId="77777777" w:rsidR="00A065C3" w:rsidRDefault="00A065C3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2" w14:textId="293DA6FF" w:rsidR="00FB5C64" w:rsidRPr="006D351C" w:rsidRDefault="00FB5C64" w:rsidP="006D351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89AB" w14:textId="77777777" w:rsidR="00A065C3" w:rsidRDefault="00A065C3" w:rsidP="004F07B9">
      <w:r>
        <w:separator/>
      </w:r>
    </w:p>
  </w:footnote>
  <w:footnote w:type="continuationSeparator" w:id="0">
    <w:p w14:paraId="28DD2CC4" w14:textId="77777777" w:rsidR="00A065C3" w:rsidRDefault="00A065C3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16D8A" w14:textId="5C2DFDB9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</w:t>
    </w:r>
    <w:r w:rsidR="009B1E85">
      <w:rPr>
        <w:rFonts w:asciiTheme="majorEastAsia" w:eastAsiaTheme="majorEastAsia" w:hAnsiTheme="majorEastAsia" w:hint="eastAsia"/>
      </w:rPr>
      <w:t>①</w:t>
    </w:r>
    <w:r>
      <w:rPr>
        <w:rFonts w:asciiTheme="majorEastAsia" w:eastAsiaTheme="majorEastAsia" w:hAnsiTheme="majorEastAsia" w:hint="eastAsia"/>
      </w:rPr>
      <w:t>）</w:t>
    </w:r>
    <w:r w:rsidRPr="00D91035">
      <w:rPr>
        <w:rFonts w:asciiTheme="majorEastAsia" w:eastAsiaTheme="majorEastAsia" w:hAnsiTheme="majorEastAsia" w:hint="eastAsia"/>
      </w:rPr>
      <w:t>他の研究機関への試料・情報の提供に関する記録</w:t>
    </w:r>
  </w:p>
  <w:p w14:paraId="07094550" w14:textId="0A1174FB" w:rsidR="00D91035" w:rsidRPr="00D91035" w:rsidRDefault="00D91035">
    <w:pPr>
      <w:pStyle w:val="ab"/>
      <w:rPr>
        <w:sz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6A8A" w14:textId="118C2FCE" w:rsidR="009B1E85" w:rsidRPr="00D91035" w:rsidRDefault="009B1E85" w:rsidP="009B1E85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</w:p>
  <w:p w14:paraId="7477046A" w14:textId="77777777" w:rsidR="00D91035" w:rsidRPr="009B1E8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4B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620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4007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E89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B53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4A83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8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309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C98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28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8D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D8B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2BA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47B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1E85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5C3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0C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4EC9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4E93"/>
    <w:rsid w:val="00B35683"/>
    <w:rsid w:val="00B35FF4"/>
    <w:rsid w:val="00B3655E"/>
    <w:rsid w:val="00B3657C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4D9A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6E03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6F8"/>
    <w:rsid w:val="00C60B44"/>
    <w:rsid w:val="00C60C54"/>
    <w:rsid w:val="00C60F4A"/>
    <w:rsid w:val="00C63AB8"/>
    <w:rsid w:val="00C64773"/>
    <w:rsid w:val="00C669F0"/>
    <w:rsid w:val="00C709AB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424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6063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69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1789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084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1CA9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30EE28D2-B713-48F9-824D-BE0DEE6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B75E-0F6C-41AB-9A67-E777109A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佐々木　加奈</cp:lastModifiedBy>
  <cp:revision>2</cp:revision>
  <cp:lastPrinted>2017-04-01T01:06:00Z</cp:lastPrinted>
  <dcterms:created xsi:type="dcterms:W3CDTF">2017-04-18T08:42:00Z</dcterms:created>
  <dcterms:modified xsi:type="dcterms:W3CDTF">2017-04-18T08:42:00Z</dcterms:modified>
</cp:coreProperties>
</file>